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D41A4" w:rsidRPr="00DD41A4" w:rsidRDefault="00DD41A4" w:rsidP="00DD41A4">
      <w:pPr>
        <w:spacing w:after="0" w:line="360" w:lineRule="auto"/>
        <w:jc w:val="center"/>
        <w:rPr>
          <w:rFonts w:ascii="Arial" w:hAnsi="Arial" w:cs="Arial"/>
          <w:b/>
          <w:sz w:val="24"/>
          <w:u w:val="single"/>
        </w:rPr>
      </w:pPr>
      <w:r w:rsidRPr="00DD41A4">
        <w:rPr>
          <w:rFonts w:ascii="Arial" w:hAnsi="Arial" w:cs="Arial"/>
          <w:b/>
          <w:sz w:val="24"/>
          <w:u w:val="single"/>
        </w:rPr>
        <w:t>Викторина «ПДД»</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1. Место движения транспорта. </w:t>
      </w:r>
    </w:p>
    <w:p w:rsidR="00DD41A4" w:rsidRPr="00DD41A4" w:rsidRDefault="00DD41A4" w:rsidP="00DD41A4">
      <w:pPr>
        <w:spacing w:after="0" w:line="360" w:lineRule="auto"/>
        <w:rPr>
          <w:rFonts w:ascii="Arial" w:hAnsi="Arial" w:cs="Arial"/>
          <w:sz w:val="24"/>
        </w:rPr>
      </w:pPr>
      <w:r w:rsidRPr="00DD41A4">
        <w:rPr>
          <w:rFonts w:ascii="Arial" w:hAnsi="Arial" w:cs="Arial"/>
          <w:sz w:val="24"/>
        </w:rPr>
        <w:t>2. Пешеходная дорожка и тротуар – это одно и то же?</w:t>
      </w:r>
    </w:p>
    <w:p w:rsidR="00DD41A4" w:rsidRPr="00DD41A4" w:rsidRDefault="00DD41A4" w:rsidP="00DD41A4">
      <w:pPr>
        <w:spacing w:after="0" w:line="360" w:lineRule="auto"/>
        <w:rPr>
          <w:rFonts w:ascii="Arial" w:hAnsi="Arial" w:cs="Arial"/>
          <w:sz w:val="24"/>
        </w:rPr>
      </w:pPr>
      <w:r w:rsidRPr="00DD41A4">
        <w:rPr>
          <w:rFonts w:ascii="Arial" w:hAnsi="Arial" w:cs="Arial"/>
          <w:sz w:val="24"/>
        </w:rPr>
        <w:t>3. Площадка для ожидания пассажирского транспорта.</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 4. Что делают пешеходы, когда загорается зеленый свет на светофоре?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5. Каким предметом постовой регулирует движение на дороге?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6. О чем «говорит» пешеходам желтый свет светофора?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7. Можно ли бежать по пешеходному переходу?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8. Как называется участок между полосами движения транспорта, где пешеходы могут спокойно дождаться нужного света светофора?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9. Если пешеход видит на светофоре красный свет, он может переходить улицу?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10. Существуют ли такие игры, в которые не запрещено играть на проезжей части?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11. Налево или направо следует смотреть, начиная переход дороги?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12. Мешают ли разговоры переходить улицу?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13. Продолжи: «Тише едешь — …»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14. Как называется двухколесное или трехколесное транспортное средство без мотора?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15. По тротуару правильно идти, придерживаясь правой или левой стороны?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16. Обязательно ли дожидаться полной остановки транспорта, чтобы из него выйти или войти?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17. Что устанавливают на обочинах дорог для регулировки движения?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18. Разрешается ли что-либо кушать в транспорте?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19. Могут ли дети сидеть в легковом автомобиле рядом с водителем во время поездки? </w:t>
      </w:r>
    </w:p>
    <w:p w:rsidR="00DD41A4" w:rsidRPr="00DD41A4" w:rsidRDefault="00DD41A4" w:rsidP="00DD41A4">
      <w:pPr>
        <w:spacing w:after="0" w:line="360" w:lineRule="auto"/>
        <w:rPr>
          <w:rFonts w:ascii="Arial" w:hAnsi="Arial" w:cs="Arial"/>
          <w:sz w:val="24"/>
        </w:rPr>
      </w:pPr>
      <w:r w:rsidRPr="00DD41A4">
        <w:rPr>
          <w:rFonts w:ascii="Arial" w:hAnsi="Arial" w:cs="Arial"/>
          <w:sz w:val="24"/>
        </w:rPr>
        <w:t xml:space="preserve">20. Какое транспортное средство движется по рельсам: троллейбус, трамвай или автобус? </w:t>
      </w:r>
    </w:p>
    <w:p w:rsidR="00DD41A4" w:rsidRDefault="00DD41A4" w:rsidP="00DD41A4">
      <w:pPr>
        <w:spacing w:after="0" w:line="360" w:lineRule="auto"/>
        <w:rPr>
          <w:rFonts w:ascii="Arial" w:hAnsi="Arial" w:cs="Arial"/>
          <w:sz w:val="24"/>
        </w:rPr>
      </w:pPr>
    </w:p>
    <w:p w:rsidR="00DD41A4" w:rsidRDefault="00DD41A4" w:rsidP="00DD41A4">
      <w:pPr>
        <w:spacing w:after="0" w:line="360" w:lineRule="auto"/>
        <w:rPr>
          <w:rFonts w:ascii="Arial" w:hAnsi="Arial" w:cs="Arial"/>
          <w:sz w:val="24"/>
        </w:rPr>
      </w:pPr>
    </w:p>
    <w:p w:rsidR="00DD41A4" w:rsidRDefault="00DD41A4" w:rsidP="00DD41A4">
      <w:pPr>
        <w:spacing w:after="0" w:line="360" w:lineRule="auto"/>
        <w:rPr>
          <w:rFonts w:ascii="Arial" w:hAnsi="Arial" w:cs="Arial"/>
          <w:sz w:val="24"/>
        </w:rPr>
      </w:pPr>
    </w:p>
    <w:p w:rsidR="001D5179" w:rsidRPr="00DD41A4" w:rsidRDefault="00DD41A4" w:rsidP="00DD41A4">
      <w:pPr>
        <w:spacing w:after="0" w:line="360" w:lineRule="auto"/>
        <w:rPr>
          <w:rFonts w:ascii="Arial" w:hAnsi="Arial" w:cs="Arial"/>
          <w:sz w:val="24"/>
        </w:rPr>
      </w:pPr>
      <w:bookmarkStart w:id="0" w:name="_GoBack"/>
      <w:bookmarkEnd w:id="0"/>
      <w:r w:rsidRPr="00DD41A4">
        <w:rPr>
          <w:rFonts w:ascii="Arial" w:hAnsi="Arial" w:cs="Arial"/>
          <w:sz w:val="24"/>
        </w:rPr>
        <w:t>Ответы: 1. Дорога . 2. Да. 3. Остановка. 4. Переходят проезжую часть. 5. Жезлом. 6. Приготовиться к переходу или остановиться. 7. Нет. 8. Островок безопасности. 9. Нет. 10. Нет. 11. Налево. 12. Да. 13.Дальше будешь. 14. Велосипед. 15. Правой. 16. Да. 17. Дорожные знаки. 18. Нет. 19. Нет. 20. Трамвай</w:t>
      </w:r>
      <w:proofErr w:type="gramStart"/>
      <w:r w:rsidRPr="00DD41A4">
        <w:rPr>
          <w:rFonts w:ascii="Arial" w:hAnsi="Arial" w:cs="Arial"/>
          <w:sz w:val="24"/>
        </w:rPr>
        <w:t>.</w:t>
      </w:r>
      <w:proofErr w:type="gramEnd"/>
      <w:r w:rsidRPr="00DD41A4">
        <w:rPr>
          <w:rFonts w:ascii="Arial" w:hAnsi="Arial" w:cs="Arial"/>
          <w:sz w:val="24"/>
        </w:rPr>
        <w:br/>
      </w:r>
      <w:r w:rsidRPr="00DD41A4">
        <w:rPr>
          <w:rFonts w:ascii="Arial" w:hAnsi="Arial" w:cs="Arial"/>
          <w:sz w:val="24"/>
        </w:rPr>
        <w:br/>
      </w:r>
    </w:p>
    <w:sectPr w:rsidR="001D5179" w:rsidRPr="00DD41A4" w:rsidSect="00DD41A4">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2"/>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D41A4"/>
    <w:rsid w:val="001D5179"/>
    <w:rsid w:val="008C5FBE"/>
    <w:rsid w:val="00DD41A4"/>
    <w:rsid w:val="00F94BD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41A4"/>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semiHidden/>
    <w:unhideWhenUsed/>
    <w:rsid w:val="00DD41A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1</Pages>
  <Words>245</Words>
  <Characters>1400</Characters>
  <Application>Microsoft Office Word</Application>
  <DocSecurity>0</DocSecurity>
  <Lines>11</Lines>
  <Paragraphs>3</Paragraphs>
  <ScaleCrop>false</ScaleCrop>
  <Company>Microsoft</Company>
  <LinksUpToDate>false</LinksUpToDate>
  <CharactersWithSpaces>1642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Людмила</dc:creator>
  <cp:lastModifiedBy>Людмила</cp:lastModifiedBy>
  <cp:revision>1</cp:revision>
  <dcterms:created xsi:type="dcterms:W3CDTF">2017-09-27T06:45:00Z</dcterms:created>
  <dcterms:modified xsi:type="dcterms:W3CDTF">2017-09-27T06:48:00Z</dcterms:modified>
</cp:coreProperties>
</file>